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6" w:rsidRPr="00200FE6" w:rsidRDefault="004B7455" w:rsidP="004B7455">
      <w:pPr>
        <w:tabs>
          <w:tab w:val="left" w:pos="4860"/>
          <w:tab w:val="left" w:pos="5040"/>
        </w:tabs>
        <w:spacing w:after="0"/>
        <w:ind w:left="-426" w:right="426"/>
        <w:jc w:val="center"/>
        <w:rPr>
          <w:rFonts w:ascii="Verdana" w:eastAsia="Times New Roman" w:hAnsi="Verdana"/>
          <w:bCs/>
          <w:sz w:val="22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drawing>
          <wp:inline distT="0" distB="0" distL="0" distR="0" wp14:anchorId="2204480B" wp14:editId="194C969B">
            <wp:extent cx="4672819" cy="2624286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87" cy="26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E6" w:rsidRDefault="00200FE6" w:rsidP="00415544">
      <w:pPr>
        <w:spacing w:after="0"/>
        <w:ind w:right="709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6726DC" w:rsidRDefault="006726DC" w:rsidP="006726DC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p w:rsidR="0009742B" w:rsidRPr="005A2AE0" w:rsidRDefault="00AD372B" w:rsidP="0009742B">
      <w:pPr>
        <w:spacing w:after="0"/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FAAC </w:t>
      </w:r>
      <w:proofErr w:type="spellStart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</w:t>
      </w:r>
      <w:r w:rsidR="001A66B7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</w:t>
      </w:r>
      <w:proofErr w:type="spellEnd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A66B7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48</w:t>
      </w:r>
      <w:r w:rsidR="001A7F67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R</w:t>
      </w:r>
      <w:r w:rsidR="0009742B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9742B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SECURITY BOLLARD</w:t>
      </w:r>
    </w:p>
    <w:p w:rsidR="0009742B" w:rsidRPr="005A2AE0" w:rsidRDefault="0009742B" w:rsidP="0009742B">
      <w:pPr>
        <w:spacing w:after="0"/>
        <w:rPr>
          <w:lang w:val="en-GB"/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PROCUREMENT SPECIFICATION</w:t>
      </w:r>
    </w:p>
    <w:p w:rsidR="00BA3DD3" w:rsidRPr="00BA3DD3" w:rsidRDefault="00DC0845" w:rsidP="00BA3DD3">
      <w:pPr>
        <w:spacing w:after="0"/>
        <w:ind w:left="-426" w:right="426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742B">
        <w:rPr>
          <w:lang w:val="en-GB"/>
        </w:rPr>
        <w:t xml:space="preserve">              </w:t>
      </w:r>
    </w:p>
    <w:p w:rsidR="00BA3DD3" w:rsidRPr="00F25D91" w:rsidRDefault="00BA3DD3" w:rsidP="00BA3DD3">
      <w:pPr>
        <w:spacing w:after="0"/>
        <w:ind w:left="-426" w:right="426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BA3DD3">
        <w:rPr>
          <w:lang w:val="en-GB"/>
        </w:rPr>
        <w:t xml:space="preserve">              </w:t>
      </w:r>
      <w:r w:rsidR="00CA4D76" w:rsidRPr="00743896">
        <w:drawing>
          <wp:inline distT="0" distB="0" distL="0" distR="0" wp14:anchorId="1B76A7C5" wp14:editId="320EF5F4">
            <wp:extent cx="1495425" cy="2133053"/>
            <wp:effectExtent l="171450" t="171450" r="371475" b="3625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2299" cy="2157122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25D91">
        <w:rPr>
          <w:lang w:val="en-GB"/>
        </w:rPr>
        <w:t xml:space="preserve">      </w:t>
      </w:r>
      <w:r w:rsidRPr="005D4E56">
        <w:rPr>
          <w:noProof/>
          <w:lang w:eastAsia="it-IT"/>
        </w:rPr>
        <w:drawing>
          <wp:inline distT="0" distB="0" distL="0" distR="0" wp14:anchorId="0DC457B1" wp14:editId="4064D706">
            <wp:extent cx="3926095" cy="2440885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43389" cy="24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D91">
        <w:rPr>
          <w:lang w:val="en-GB"/>
        </w:rPr>
        <w:t xml:space="preserve">                                                     </w:t>
      </w:r>
    </w:p>
    <w:p w:rsidR="00BA3DD3" w:rsidRPr="00F25D91" w:rsidRDefault="00BA3DD3" w:rsidP="00BA3DD3">
      <w:pPr>
        <w:ind w:left="-426" w:right="426"/>
        <w:rPr>
          <w:rFonts w:asciiTheme="minorHAnsi" w:hAnsiTheme="minorHAnsi" w:cstheme="minorHAnsi"/>
          <w:sz w:val="22"/>
          <w:szCs w:val="22"/>
          <w:lang w:val="en-GB"/>
        </w:rPr>
      </w:pPr>
      <w:r w:rsidRPr="00F25D91">
        <w:rPr>
          <w:noProof/>
          <w:lang w:val="en-GB" w:eastAsia="it-IT"/>
        </w:rPr>
        <w:tab/>
      </w:r>
      <w:r w:rsidRPr="00F25D91">
        <w:rPr>
          <w:noProof/>
          <w:lang w:val="en-GB" w:eastAsia="it-IT"/>
        </w:rPr>
        <w:tab/>
        <w:t xml:space="preserve"> </w:t>
      </w:r>
    </w:p>
    <w:p w:rsidR="0009742B" w:rsidRPr="00BA7A95" w:rsidRDefault="00AD372B" w:rsidP="00BA3DD3">
      <w:pPr>
        <w:spacing w:after="0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09742B">
        <w:rPr>
          <w:rFonts w:asciiTheme="minorHAnsi" w:hAnsiTheme="minorHAnsi" w:cstheme="minorHAnsi"/>
          <w:sz w:val="22"/>
          <w:szCs w:val="22"/>
          <w:lang w:val="en-GB"/>
        </w:rPr>
        <w:br w:type="page"/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lastRenderedPageBreak/>
        <w:t>Removable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HIGH SECURITY BOLLARD FAAC </w:t>
      </w:r>
      <w:proofErr w:type="spellStart"/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48</w:t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 R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crash tested in accordance to: 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PAS 68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Impact test specifications for vehicle security barrier systems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proofErr w:type="spellStart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IWA</w:t>
      </w:r>
      <w:proofErr w:type="spellEnd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 xml:space="preserve"> 14-1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Vehicle Security Barriers - Part 1: Performance requirement, vehicle impact test method and performance rating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ASTM F2656: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Standard Test Method for Vehicle Crash Testing of Perimeter Barriers</w:t>
      </w:r>
    </w:p>
    <w:p w:rsidR="0009742B" w:rsidRPr="00BA7A95" w:rsidRDefault="0009742B" w:rsidP="0009742B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09742B" w:rsidRPr="00A430AC" w:rsidRDefault="0009742B" w:rsidP="0009742B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A430AC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APPLICATIONS:</w:t>
      </w:r>
    </w:p>
    <w:p w:rsidR="00AD372B" w:rsidRPr="0009742B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D</w:t>
      </w:r>
      <w:r w:rsidRPr="0009742B">
        <w:rPr>
          <w:rFonts w:asciiTheme="minorHAnsi" w:hAnsiTheme="minorHAnsi" w:cstheme="minorHAnsi"/>
          <w:color w:val="404040" w:themeColor="text1" w:themeTint="BF"/>
          <w:lang w:val="en-GB"/>
        </w:rPr>
        <w:t>elimitation of critical areas, like: military sites, airports, embassies, consulates, banks, marine zones, prisons, industrial sites or wherever is required a high level of perimeter protection.</w:t>
      </w:r>
      <w:r w:rsidR="00D32083" w:rsidRP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</w:p>
    <w:p w:rsidR="00AD372B" w:rsidRPr="0009742B" w:rsidRDefault="00AD372B" w:rsidP="004B1AED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AD372B" w:rsidRPr="00A430AC" w:rsidRDefault="0009742B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A430AC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PRODUCT FEATURES</w:t>
      </w:r>
      <w:r w:rsidR="00AD372B" w:rsidRPr="00A430AC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9C1AC7" w:rsidRPr="0078610D" w:rsidRDefault="00D32083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48 R</w:t>
      </w:r>
      <w:r w:rsidR="0078610D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</w:t>
      </w:r>
      <w:r w:rsidR="0078610D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has a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stee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>l cylinder 1000</w:t>
      </w:r>
      <w:r w:rsidR="00E60AA3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>mm / 40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inches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high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off ground,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with diameter 275</w:t>
      </w:r>
      <w:r w:rsidR="00E60AA3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mm / 11 inches.</w:t>
      </w:r>
    </w:p>
    <w:p w:rsidR="0078610D" w:rsidRPr="0078610D" w:rsidRDefault="0078610D" w:rsidP="004D4CD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is protected from accidental collisions and from aggressive agents (i.e. oil spills, fossil fuels and other types of pollutants, etc.) by a replaceable jacket in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® polymer.</w:t>
      </w:r>
    </w:p>
    <w:p w:rsidR="0078610D" w:rsidRPr="00BA7A95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To prevent corrosion, the bollard is treated with a surface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cataphoretic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coating, all the internal fastenings are realized in stainless steel </w:t>
      </w:r>
      <w:r w:rsidR="00FA59C0" w:rsidRPr="00BA7A95">
        <w:rPr>
          <w:rFonts w:asciiTheme="minorHAnsi" w:hAnsiTheme="minorHAnsi" w:cstheme="minorHAnsi"/>
          <w:color w:val="404040" w:themeColor="text1" w:themeTint="BF"/>
          <w:lang w:val="en-GB"/>
        </w:rPr>
        <w:t>and the bollard</w:t>
      </w:r>
      <w:r w:rsidR="00FA59C0">
        <w:rPr>
          <w:rFonts w:asciiTheme="minorHAnsi" w:hAnsiTheme="minorHAnsi" w:cstheme="minorHAnsi"/>
          <w:color w:val="404040" w:themeColor="text1" w:themeTint="BF"/>
          <w:lang w:val="en-GB"/>
        </w:rPr>
        <w:t>’s</w:t>
      </w:r>
      <w:r w:rsidR="00FA59C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is coated with </w:t>
      </w:r>
      <w:r w:rsidR="00FA59C0">
        <w:rPr>
          <w:rFonts w:asciiTheme="minorHAnsi" w:hAnsiTheme="minorHAnsi" w:cstheme="minorHAnsi"/>
          <w:color w:val="404040" w:themeColor="text1" w:themeTint="BF"/>
          <w:lang w:val="en-GB"/>
        </w:rPr>
        <w:t xml:space="preserve">special </w:t>
      </w:r>
      <w:proofErr w:type="spellStart"/>
      <w:r w:rsidR="00FA59C0">
        <w:rPr>
          <w:rFonts w:asciiTheme="minorHAnsi" w:hAnsiTheme="minorHAnsi" w:cstheme="minorHAnsi"/>
          <w:color w:val="404040" w:themeColor="text1" w:themeTint="BF"/>
          <w:lang w:val="en-GB"/>
        </w:rPr>
        <w:t>Rilsan</w:t>
      </w:r>
      <w:proofErr w:type="spellEnd"/>
      <w:r w:rsidR="00FA59C0">
        <w:rPr>
          <w:rFonts w:asciiTheme="minorHAnsi" w:hAnsiTheme="minorHAnsi" w:cstheme="minorHAnsi"/>
          <w:color w:val="404040" w:themeColor="text1" w:themeTint="BF"/>
          <w:lang w:val="en-GB"/>
        </w:rPr>
        <w:t>® resin</w:t>
      </w:r>
      <w:r w:rsidR="00FA59C0"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78610D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48 R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underground </w:t>
      </w:r>
      <w:r w:rsidR="00B55FDB">
        <w:rPr>
          <w:rFonts w:asciiTheme="minorHAnsi" w:hAnsiTheme="minorHAnsi" w:cstheme="minorHAnsi"/>
          <w:color w:val="404040" w:themeColor="text1" w:themeTint="BF"/>
          <w:lang w:val="en-GB"/>
        </w:rPr>
        <w:t>steel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 The underground support base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sits within the reinforced concrete foundation realized according the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supplied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civil work drawings.</w:t>
      </w:r>
    </w:p>
    <w:p w:rsidR="00620896" w:rsidRPr="00BA7A95" w:rsidRDefault="00620896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The riveted bars inside the cylinder allow and the correct positioning of the latter and the connection with the </w:t>
      </w:r>
      <w:r w:rsidRPr="00620896">
        <w:rPr>
          <w:rFonts w:asciiTheme="minorHAnsi" w:hAnsiTheme="minorHAnsi" w:cstheme="minorHAnsi"/>
          <w:color w:val="404040" w:themeColor="text1" w:themeTint="BF"/>
          <w:lang w:val="en-GB"/>
        </w:rPr>
        <w:t>underground support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 By operating on the same riveted bars is possible to detach the cylinder from the underground support base and remove it, to temporarily open the passage.</w:t>
      </w:r>
    </w:p>
    <w:p w:rsidR="0078610D" w:rsidRPr="00BA7A95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</w:t>
      </w:r>
      <w:r w:rsidR="00E95CBB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visible from all directions, thanks to the reflecting </w:t>
      </w:r>
      <w:r w:rsidR="00CF048C">
        <w:rPr>
          <w:rFonts w:asciiTheme="minorHAnsi" w:hAnsiTheme="minorHAnsi" w:cstheme="minorHAnsi"/>
          <w:color w:val="404040" w:themeColor="text1" w:themeTint="BF"/>
          <w:lang w:val="en-GB"/>
        </w:rPr>
        <w:t>strip and the LED lights on the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</w:t>
      </w:r>
      <w:r w:rsidR="00620896">
        <w:rPr>
          <w:rFonts w:asciiTheme="minorHAnsi" w:hAnsiTheme="minorHAnsi" w:cstheme="minorHAnsi"/>
          <w:color w:val="404040" w:themeColor="text1" w:themeTint="BF"/>
          <w:lang w:val="en-GB"/>
        </w:rPr>
        <w:t>(option)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E95672" w:rsidRPr="00A430AC" w:rsidRDefault="00E95672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PERFORMANCE: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48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bollard is </w:t>
      </w:r>
      <w:r w:rsidR="00E76D57">
        <w:rPr>
          <w:rFonts w:asciiTheme="minorHAnsi" w:hAnsiTheme="minorHAnsi" w:cstheme="minorHAnsi"/>
          <w:color w:val="404040" w:themeColor="text1" w:themeTint="BF"/>
          <w:lang w:val="en-GB"/>
        </w:rPr>
        <w:t>certified as capable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to arrest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in single unit configuration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vehicles of mass 7.500 kg / 16.535 pounds, driving at </w:t>
      </w:r>
      <w:r w:rsidR="00BA3DD3">
        <w:rPr>
          <w:rFonts w:asciiTheme="minorHAnsi" w:hAnsiTheme="minorHAnsi" w:cstheme="minorHAnsi"/>
          <w:color w:val="404040" w:themeColor="text1" w:themeTint="BF"/>
          <w:lang w:val="en-GB"/>
        </w:rPr>
        <w:t>~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50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kmh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30 mph, corresponding to the following performance ratings:</w:t>
      </w:r>
    </w:p>
    <w:p w:rsidR="00E60AA3" w:rsidRPr="00E94D64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>PAS 68</w:t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PAS 68:2013 </w:t>
      </w:r>
      <w:r w:rsidR="00E94D64"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="00E94D64"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>V/7500 (N3)/48/90:0.</w:t>
      </w:r>
      <w:r w:rsidR="00CA4D76">
        <w:rPr>
          <w:rFonts w:asciiTheme="minorHAnsi" w:hAnsiTheme="minorHAnsi" w:cstheme="minorHAnsi"/>
          <w:color w:val="404040" w:themeColor="text1" w:themeTint="BF"/>
          <w:lang w:val="fr-FR"/>
        </w:rPr>
        <w:t>0</w:t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>/</w:t>
      </w:r>
      <w:r w:rsidR="00CA4D76">
        <w:rPr>
          <w:rFonts w:asciiTheme="minorHAnsi" w:hAnsiTheme="minorHAnsi" w:cstheme="minorHAnsi"/>
          <w:color w:val="404040" w:themeColor="text1" w:themeTint="BF"/>
          <w:lang w:val="fr-FR"/>
        </w:rPr>
        <w:t>0</w:t>
      </w:r>
    </w:p>
    <w:p w:rsidR="00E60AA3" w:rsidRPr="00E94D64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>IWA 14-1</w:t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IWA 14–1:2013 </w:t>
      </w:r>
      <w:r w:rsidR="00E94D64" w:rsidRPr="00E94D64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E94D64">
        <w:rPr>
          <w:rFonts w:asciiTheme="minorHAnsi" w:hAnsiTheme="minorHAnsi" w:cstheme="minorHAnsi"/>
          <w:color w:val="404040" w:themeColor="text1" w:themeTint="BF"/>
          <w:lang w:val="fr-FR"/>
        </w:rPr>
        <w:t>V/7200[N3C]/48/90:</w:t>
      </w:r>
      <w:r w:rsidR="00CA4D76">
        <w:rPr>
          <w:rFonts w:asciiTheme="minorHAnsi" w:hAnsiTheme="minorHAnsi" w:cstheme="minorHAnsi"/>
          <w:color w:val="404040" w:themeColor="text1" w:themeTint="BF"/>
          <w:lang w:val="fr-FR"/>
        </w:rPr>
        <w:t>0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ASTM F2656/F2656M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ab/>
        <w:t xml:space="preserve">Test Method </w:t>
      </w:r>
      <w:r w:rsidR="00E94D64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="00E94D64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ASTM F2656 C730-</w:t>
      </w:r>
      <w:r w:rsidR="00CA4D76">
        <w:rPr>
          <w:rFonts w:asciiTheme="minorHAnsi" w:hAnsiTheme="minorHAnsi" w:cstheme="minorHAnsi"/>
          <w:color w:val="404040" w:themeColor="text1" w:themeTint="BF"/>
          <w:lang w:val="en-GB"/>
        </w:rPr>
        <w:t>P1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detected penetration rate is </w:t>
      </w:r>
      <w:r w:rsidR="00CA4D76">
        <w:rPr>
          <w:rFonts w:asciiTheme="minorHAnsi" w:hAnsiTheme="minorHAnsi" w:cstheme="minorHAnsi"/>
          <w:color w:val="404040" w:themeColor="text1" w:themeTint="BF"/>
          <w:lang w:val="en-GB"/>
        </w:rPr>
        <w:t>P1</w:t>
      </w:r>
      <w:r w:rsidR="009D1BDC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(</w:t>
      </w:r>
      <w:r w:rsidR="009D1BDC">
        <w:rPr>
          <w:rFonts w:asciiTheme="minorHAnsi" w:hAnsiTheme="minorHAnsi" w:cstheme="minorHAnsi"/>
          <w:color w:val="404040" w:themeColor="text1" w:themeTint="BF"/>
          <w:lang w:val="en-GB"/>
        </w:rPr>
        <w:t>P1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= highest possible rating)</w:t>
      </w:r>
    </w:p>
    <w:p w:rsidR="00AD372B" w:rsidRPr="00E94D64" w:rsidRDefault="00AD372B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AVAILABLE VERSIONS: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aesthetic finishing can be: </w:t>
      </w:r>
    </w:p>
    <w:p w:rsidR="00E60AA3" w:rsidRPr="00BA7A95" w:rsidRDefault="00E60AA3" w:rsidP="00E60AA3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® polymer protective sleeve; supplied in black colour with FAAC exclusive texture</w:t>
      </w:r>
    </w:p>
    <w:p w:rsidR="00E60AA3" w:rsidRPr="00BA7A95" w:rsidRDefault="00E60AA3" w:rsidP="00E60AA3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® polymer protective sleeve; supplied with 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AISI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316L stainless steel cover</w:t>
      </w:r>
    </w:p>
    <w:p w:rsidR="0034481F" w:rsidRDefault="0034481F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INSTALLATION COMPLEMENTS:</w:t>
      </w:r>
    </w:p>
    <w:p w:rsidR="00E60AA3" w:rsidRPr="00E60AA3" w:rsidRDefault="00E60AA3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48 R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underground support base, realized in cast iron and reinforced steel.</w:t>
      </w:r>
    </w:p>
    <w:p w:rsidR="008D14B4" w:rsidRPr="00A430AC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A430AC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lastRenderedPageBreak/>
        <w:t>TECHNICAL SPECIFICATIONS</w:t>
      </w:r>
      <w:r w:rsidR="00BA3DD3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:</w:t>
      </w:r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372"/>
        <w:gridCol w:w="3374"/>
      </w:tblGrid>
      <w:tr w:rsidR="00C85F98" w:rsidRPr="00831EC5" w:rsidTr="00BA3DD3">
        <w:trPr>
          <w:trHeight w:val="253"/>
        </w:trPr>
        <w:tc>
          <w:tcPr>
            <w:tcW w:w="3731" w:type="dxa"/>
            <w:shd w:val="clear" w:color="000000" w:fill="F2F2F2"/>
            <w:vAlign w:val="center"/>
            <w:hideMark/>
          </w:tcPr>
          <w:p w:rsidR="00C85F98" w:rsidRPr="00831EC5" w:rsidRDefault="00E60AA3" w:rsidP="00A04EC9">
            <w:pPr>
              <w:spacing w:after="0"/>
              <w:ind w:right="-44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831EC5">
              <w:rPr>
                <w:rFonts w:ascii="Calibri" w:hAnsi="Calibri" w:cs="Calibri"/>
                <w:b/>
                <w:bCs/>
                <w:color w:val="404040" w:themeColor="text1" w:themeTint="BF"/>
              </w:rPr>
              <w:t>Model</w:t>
            </w:r>
          </w:p>
        </w:tc>
        <w:tc>
          <w:tcPr>
            <w:tcW w:w="3372" w:type="dxa"/>
            <w:shd w:val="clear" w:color="000000" w:fill="F2F2F2"/>
            <w:vAlign w:val="center"/>
            <w:hideMark/>
          </w:tcPr>
          <w:p w:rsidR="00C85F98" w:rsidRPr="00831EC5" w:rsidRDefault="00C85F98" w:rsidP="00C85F9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proofErr w:type="spellStart"/>
            <w:r w:rsidRPr="00831EC5">
              <w:rPr>
                <w:rFonts w:ascii="Calibri" w:hAnsi="Calibri" w:cs="Calibri"/>
                <w:b/>
                <w:bCs/>
                <w:color w:val="404040" w:themeColor="text1" w:themeTint="BF"/>
              </w:rPr>
              <w:t>JS</w:t>
            </w:r>
            <w:proofErr w:type="spellEnd"/>
            <w:r w:rsidRPr="00831EC5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 48 R</w:t>
            </w:r>
          </w:p>
        </w:tc>
        <w:tc>
          <w:tcPr>
            <w:tcW w:w="3374" w:type="dxa"/>
            <w:shd w:val="clear" w:color="000000" w:fill="F2F2F2"/>
            <w:vAlign w:val="center"/>
            <w:hideMark/>
          </w:tcPr>
          <w:p w:rsidR="00C85F98" w:rsidRPr="00831EC5" w:rsidRDefault="00C85F98" w:rsidP="00C85F98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proofErr w:type="spellStart"/>
            <w:r w:rsidRPr="00831EC5">
              <w:rPr>
                <w:rFonts w:ascii="Calibri" w:hAnsi="Calibri" w:cs="Calibri"/>
                <w:b/>
                <w:bCs/>
                <w:color w:val="404040" w:themeColor="text1" w:themeTint="BF"/>
              </w:rPr>
              <w:t>JS</w:t>
            </w:r>
            <w:proofErr w:type="spellEnd"/>
            <w:r w:rsidRPr="00831EC5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 48 R INOX</w:t>
            </w:r>
          </w:p>
        </w:tc>
      </w:tr>
      <w:tr w:rsidR="0094751F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  <w:hideMark/>
          </w:tcPr>
          <w:p w:rsidR="0094751F" w:rsidRPr="00831EC5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Cylinder’s height from ground</w:t>
            </w:r>
          </w:p>
        </w:tc>
        <w:tc>
          <w:tcPr>
            <w:tcW w:w="3372" w:type="dxa"/>
            <w:shd w:val="clear" w:color="000000" w:fill="FFFFFF"/>
            <w:vAlign w:val="center"/>
            <w:hideMark/>
          </w:tcPr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1.000 mm</w:t>
            </w:r>
            <w:r w:rsidR="00BA3DD3"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//</w:t>
            </w:r>
          </w:p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  <w:r w:rsidRPr="00831EC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 inches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1.000 mm </w:t>
            </w:r>
            <w:r w:rsidR="00BA3DD3"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//</w:t>
            </w:r>
          </w:p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  <w:r w:rsidRPr="00831EC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 inches</w:t>
            </w:r>
          </w:p>
        </w:tc>
      </w:tr>
      <w:tr w:rsidR="0094751F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94751F" w:rsidRPr="00831EC5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diameter including sleeve 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275 mm</w:t>
            </w:r>
            <w:r w:rsidR="00BA3DD3"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//</w:t>
            </w:r>
          </w:p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11 inches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275 mm</w:t>
            </w:r>
            <w:r w:rsidR="00BA3DD3"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//</w:t>
            </w:r>
          </w:p>
          <w:p w:rsidR="0094751F" w:rsidRPr="00831EC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11 inches</w:t>
            </w:r>
          </w:p>
        </w:tc>
      </w:tr>
      <w:tr w:rsidR="00EB33D8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Cylinder type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High performance steel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High performance steel</w:t>
            </w:r>
          </w:p>
        </w:tc>
      </w:tr>
      <w:tr w:rsidR="00EB33D8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Cylinder treatment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  <w:tc>
          <w:tcPr>
            <w:tcW w:w="3374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</w:tr>
      <w:tr w:rsidR="00EB33D8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Protective sleeve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+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EB33D8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head 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Aluminium  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Aluminium  </w:t>
            </w:r>
          </w:p>
        </w:tc>
      </w:tr>
      <w:tr w:rsidR="00EB33D8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EB33D8" w:rsidRPr="00831EC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Head treatment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EB33D8" w:rsidRPr="00831EC5" w:rsidRDefault="00FA59C0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Anti-corrosion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Rilsan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 resin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EB33D8" w:rsidRPr="00831EC5" w:rsidRDefault="00FA59C0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Anti-corrosion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Rilsan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 resin</w:t>
            </w:r>
          </w:p>
        </w:tc>
      </w:tr>
      <w:tr w:rsidR="00B55FDB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B55FDB" w:rsidRPr="00831EC5" w:rsidRDefault="00B55FDB" w:rsidP="00B55FDB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Ground cover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B55FDB" w:rsidRPr="00831EC5" w:rsidRDefault="00B55FDB" w:rsidP="00B55FDB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stainless steel +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B55FDB" w:rsidRPr="00831EC5" w:rsidRDefault="00B55FDB" w:rsidP="00B55FDB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stainless steel +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831EC5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Reflective strip height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55 mm // 2.2 inches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55 mm // 2.2 inches</w:t>
            </w:r>
          </w:p>
        </w:tc>
      </w:tr>
      <w:tr w:rsidR="00831EC5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Reflective strip colour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White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White</w:t>
            </w:r>
          </w:p>
        </w:tc>
      </w:tr>
      <w:tr w:rsidR="00831EC5" w:rsidRPr="00831EC5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Crash resistance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673.000 J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673.000 J</w:t>
            </w:r>
          </w:p>
        </w:tc>
      </w:tr>
      <w:tr w:rsidR="00831EC5" w:rsidRPr="00831EC5" w:rsidTr="00BA3DD3">
        <w:trPr>
          <w:trHeight w:val="253"/>
        </w:trPr>
        <w:tc>
          <w:tcPr>
            <w:tcW w:w="3731" w:type="dxa"/>
            <w:shd w:val="clear" w:color="000000" w:fill="FFFFFF"/>
          </w:tcPr>
          <w:p w:rsidR="00831EC5" w:rsidRPr="00831EC5" w:rsidRDefault="00831EC5" w:rsidP="00831EC5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Cylinder weight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180 kg</w:t>
            </w:r>
            <w:r w:rsidR="00555484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// 397 pounds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831EC5" w:rsidRPr="00831EC5" w:rsidRDefault="00555484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180 kg</w:t>
            </w: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// 397 pounds</w:t>
            </w:r>
          </w:p>
        </w:tc>
      </w:tr>
      <w:tr w:rsidR="00831EC5" w:rsidRPr="00CA4D76" w:rsidTr="00BA3DD3">
        <w:trPr>
          <w:trHeight w:val="253"/>
        </w:trPr>
        <w:tc>
          <w:tcPr>
            <w:tcW w:w="3731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 packaging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3372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1.300 mm x 300 mm x 300 mm //</w:t>
            </w:r>
          </w:p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51 inches x 12 inches x 12 inches</w:t>
            </w:r>
          </w:p>
        </w:tc>
        <w:tc>
          <w:tcPr>
            <w:tcW w:w="3374" w:type="dxa"/>
            <w:shd w:val="clear" w:color="000000" w:fill="FFFFFF"/>
            <w:vAlign w:val="center"/>
          </w:tcPr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1.300 mm x 300 mm x 300 mm //</w:t>
            </w:r>
          </w:p>
          <w:p w:rsidR="00831EC5" w:rsidRPr="00831EC5" w:rsidRDefault="00831EC5" w:rsidP="00831EC5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51 inches x 12 inches x 12 inches</w:t>
            </w:r>
          </w:p>
        </w:tc>
      </w:tr>
    </w:tbl>
    <w:p w:rsidR="008D14B4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F25D91" w:rsidRPr="00A430AC" w:rsidRDefault="00F25D91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AD372B" w:rsidRPr="00831EC5" w:rsidRDefault="0094751F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831EC5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underground </w:t>
      </w:r>
      <w:proofErr w:type="spellStart"/>
      <w:r w:rsidRPr="00831EC5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>support</w:t>
      </w:r>
      <w:proofErr w:type="spellEnd"/>
      <w:r w:rsidRPr="00831EC5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 base</w:t>
      </w:r>
      <w:r w:rsidR="00AD372B" w:rsidRPr="00831EC5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D372B" w:rsidRPr="00CA4D76" w:rsidTr="00BA3DD3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2B" w:rsidRPr="00831EC5" w:rsidRDefault="0094751F" w:rsidP="00370A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Dimensions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30308F" w:rsidP="0030308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  <w:lang w:val="en-GB"/>
              </w:rPr>
            </w:pPr>
            <w:r w:rsidRPr="0030308F">
              <w:rPr>
                <w:rFonts w:cstheme="minorHAnsi"/>
                <w:color w:val="404040" w:themeColor="text1" w:themeTint="BF"/>
                <w:lang w:val="en-GB"/>
              </w:rPr>
              <w:t xml:space="preserve">540 mm x 490 mm x 480 mm // </w:t>
            </w:r>
            <w:r w:rsidR="0094751F" w:rsidRPr="0030308F">
              <w:rPr>
                <w:rFonts w:cstheme="minorHAnsi"/>
                <w:color w:val="404040" w:themeColor="text1" w:themeTint="BF"/>
                <w:lang w:val="en-GB"/>
              </w:rPr>
              <w:t>2</w:t>
            </w:r>
            <w:r w:rsidRPr="0030308F">
              <w:rPr>
                <w:rFonts w:cstheme="minorHAnsi"/>
                <w:color w:val="404040" w:themeColor="text1" w:themeTint="BF"/>
                <w:lang w:val="en-GB"/>
              </w:rPr>
              <w:t>1</w:t>
            </w:r>
            <w:r w:rsidR="0094751F" w:rsidRPr="0030308F">
              <w:rPr>
                <w:rFonts w:cstheme="minorHAnsi"/>
                <w:color w:val="404040" w:themeColor="text1" w:themeTint="BF"/>
                <w:lang w:val="en-GB"/>
              </w:rPr>
              <w:t xml:space="preserve"> inches x </w:t>
            </w:r>
            <w:r w:rsidRPr="0030308F">
              <w:rPr>
                <w:rFonts w:cstheme="minorHAnsi"/>
                <w:color w:val="404040" w:themeColor="text1" w:themeTint="BF"/>
                <w:lang w:val="en-GB"/>
              </w:rPr>
              <w:t>19</w:t>
            </w:r>
            <w:r w:rsidR="0094751F" w:rsidRPr="0030308F">
              <w:rPr>
                <w:rFonts w:cstheme="minorHAnsi"/>
                <w:color w:val="404040" w:themeColor="text1" w:themeTint="BF"/>
                <w:lang w:val="en-GB"/>
              </w:rPr>
              <w:t xml:space="preserve"> inches x 1</w:t>
            </w:r>
            <w:r w:rsidRPr="0030308F">
              <w:rPr>
                <w:rFonts w:cstheme="minorHAnsi"/>
                <w:color w:val="404040" w:themeColor="text1" w:themeTint="BF"/>
                <w:lang w:val="en-GB"/>
              </w:rPr>
              <w:t>9</w:t>
            </w:r>
            <w:r w:rsidR="0094751F" w:rsidRPr="0030308F">
              <w:rPr>
                <w:rFonts w:cstheme="minorHAnsi"/>
                <w:color w:val="404040" w:themeColor="text1" w:themeTint="BF"/>
                <w:lang w:val="en-GB"/>
              </w:rPr>
              <w:t xml:space="preserve"> inches</w:t>
            </w:r>
          </w:p>
        </w:tc>
      </w:tr>
      <w:tr w:rsidR="00AD372B" w:rsidRPr="00831EC5" w:rsidTr="00BA3DD3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2B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Support base weight</w:t>
            </w:r>
            <w:r w:rsidR="00AD372B" w:rsidRPr="00831EC5">
              <w:rPr>
                <w:rFonts w:cstheme="minorHAnsi"/>
                <w:color w:val="404040" w:themeColor="text1" w:themeTint="BF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2B" w:rsidRPr="00831EC5" w:rsidRDefault="00555484" w:rsidP="0030308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</w:rPr>
            </w:pPr>
            <w:r w:rsidRPr="00555484">
              <w:rPr>
                <w:rFonts w:cstheme="minorHAnsi"/>
                <w:color w:val="404040" w:themeColor="text1" w:themeTint="BF"/>
                <w:lang w:val="en-GB"/>
              </w:rPr>
              <w:t>100 kg /</w:t>
            </w:r>
            <w:r>
              <w:rPr>
                <w:rFonts w:cstheme="minorHAnsi"/>
                <w:color w:val="404040" w:themeColor="text1" w:themeTint="BF"/>
                <w:lang w:val="en-GB"/>
              </w:rPr>
              <w:t>/</w:t>
            </w:r>
            <w:r w:rsidRPr="00555484">
              <w:rPr>
                <w:rFonts w:cstheme="minorHAnsi"/>
                <w:color w:val="404040" w:themeColor="text1" w:themeTint="BF"/>
                <w:lang w:val="en-GB"/>
              </w:rPr>
              <w:t xml:space="preserve"> 220 pounds</w:t>
            </w:r>
          </w:p>
        </w:tc>
      </w:tr>
      <w:tr w:rsidR="0094751F" w:rsidRPr="00831EC5" w:rsidTr="00BA3DD3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Support base packaging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1A55E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404040" w:themeColor="text1" w:themeTint="BF"/>
                <w:lang w:val="en-GB"/>
              </w:rPr>
            </w:pPr>
          </w:p>
        </w:tc>
      </w:tr>
    </w:tbl>
    <w:p w:rsidR="000149D2" w:rsidRPr="00831EC5" w:rsidRDefault="000149D2" w:rsidP="00370AF3">
      <w:pPr>
        <w:spacing w:after="0"/>
        <w:ind w:right="709"/>
        <w:rPr>
          <w:rFonts w:ascii="Verdana" w:eastAsia="Times New Roman" w:hAnsi="Verdana"/>
          <w:lang w:val="en-GB" w:eastAsia="it-IT"/>
        </w:rPr>
      </w:pPr>
    </w:p>
    <w:p w:rsidR="00F25D91" w:rsidRPr="00831EC5" w:rsidRDefault="00F25D91" w:rsidP="00370AF3">
      <w:pPr>
        <w:spacing w:after="0"/>
        <w:ind w:right="709"/>
        <w:rPr>
          <w:rFonts w:ascii="Verdana" w:eastAsia="Times New Roman" w:hAnsi="Verdana"/>
          <w:lang w:val="en-GB" w:eastAsia="it-IT"/>
        </w:rPr>
      </w:pPr>
    </w:p>
    <w:p w:rsidR="000149D2" w:rsidRPr="00831EC5" w:rsidRDefault="00865C76" w:rsidP="00370AF3">
      <w:pPr>
        <w:spacing w:after="0" w:line="307" w:lineRule="auto"/>
        <w:ind w:right="709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831EC5">
        <w:rPr>
          <w:rFonts w:asciiTheme="minorHAnsi" w:hAnsiTheme="minorHAnsi" w:cstheme="minorHAnsi"/>
          <w:b/>
          <w:color w:val="404040" w:themeColor="text1" w:themeTint="BF"/>
          <w:u w:val="single"/>
        </w:rPr>
        <w:t>FOUNDATION</w:t>
      </w:r>
      <w:r w:rsidR="00A04EC9" w:rsidRPr="00831EC5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94751F" w:rsidRPr="00CA4D76" w:rsidTr="00BA3DD3">
        <w:trPr>
          <w:trHeight w:val="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Dimensions  </w:t>
            </w:r>
            <w:proofErr w:type="spellStart"/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  <w:p w:rsidR="00F25D91" w:rsidRPr="00831EC5" w:rsidRDefault="00F25D91" w:rsidP="00F25D91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831EC5">
              <w:rPr>
                <w:rFonts w:ascii="Calibri" w:hAnsi="Calibri" w:cs="Calibri"/>
                <w:color w:val="404040" w:themeColor="text1" w:themeTint="BF"/>
                <w:lang w:val="en-GB"/>
              </w:rPr>
              <w:t>(</w:t>
            </w:r>
            <w:r w:rsidRPr="00831EC5">
              <w:rPr>
                <w:rFonts w:ascii="Calibri" w:hAnsi="Calibri" w:cs="Calibri"/>
                <w:b/>
                <w:color w:val="404040" w:themeColor="text1" w:themeTint="BF"/>
                <w:lang w:val="en-GB"/>
              </w:rPr>
              <w:t>foundation to allocate 2 units)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193E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>2.</w:t>
            </w:r>
            <w:r w:rsidR="00193ED2" w:rsidRPr="00831EC5">
              <w:rPr>
                <w:rFonts w:cstheme="minorHAnsi"/>
                <w:color w:val="404040" w:themeColor="text1" w:themeTint="BF"/>
                <w:lang w:val="en-GB"/>
              </w:rPr>
              <w:t>7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00 mm x </w:t>
            </w:r>
            <w:r w:rsidR="00193ED2" w:rsidRPr="00831EC5">
              <w:rPr>
                <w:rFonts w:cstheme="minorHAnsi"/>
                <w:color w:val="404040" w:themeColor="text1" w:themeTint="BF"/>
                <w:lang w:val="en-GB"/>
              </w:rPr>
              <w:t>2.3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>00 mm x 4</w:t>
            </w:r>
            <w:r w:rsidR="00193ED2" w:rsidRPr="00831EC5">
              <w:rPr>
                <w:rFonts w:cstheme="minorHAnsi"/>
                <w:color w:val="404040" w:themeColor="text1" w:themeTint="BF"/>
                <w:lang w:val="en-GB"/>
              </w:rPr>
              <w:t>0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>0 mm</w:t>
            </w:r>
            <w:r w:rsidR="00BA3DD3"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// 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>10</w:t>
            </w:r>
            <w:r w:rsidR="00193ED2" w:rsidRPr="00831EC5">
              <w:rPr>
                <w:rFonts w:cstheme="minorHAnsi"/>
                <w:color w:val="404040" w:themeColor="text1" w:themeTint="BF"/>
                <w:lang w:val="en-GB"/>
              </w:rPr>
              <w:t>6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inches x </w:t>
            </w:r>
            <w:r w:rsidR="00193ED2" w:rsidRPr="00831EC5">
              <w:rPr>
                <w:rFonts w:cstheme="minorHAnsi"/>
                <w:color w:val="404040" w:themeColor="text1" w:themeTint="BF"/>
                <w:lang w:val="en-GB"/>
              </w:rPr>
              <w:t>91</w:t>
            </w: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inches x 18 inches</w:t>
            </w:r>
            <w:r w:rsidR="00BA3DD3" w:rsidRPr="00831EC5">
              <w:rPr>
                <w:rFonts w:cstheme="minorHAnsi"/>
                <w:color w:val="404040" w:themeColor="text1" w:themeTint="BF"/>
                <w:lang w:val="en-GB"/>
              </w:rPr>
              <w:t>*</w:t>
            </w:r>
          </w:p>
        </w:tc>
      </w:tr>
      <w:tr w:rsidR="0094751F" w:rsidRPr="00CA4D76" w:rsidTr="00BA3DD3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>Concrete Specifications: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Class C25/30 Concrete with 10-30 aggregate according to </w:t>
            </w:r>
            <w:proofErr w:type="spellStart"/>
            <w:r w:rsidRPr="00831EC5">
              <w:rPr>
                <w:rFonts w:cstheme="minorHAnsi"/>
                <w:color w:val="404040" w:themeColor="text1" w:themeTint="BF"/>
                <w:lang w:val="en-GB"/>
              </w:rPr>
              <w:t>UNI</w:t>
            </w:r>
            <w:proofErr w:type="spellEnd"/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31EC5">
              <w:rPr>
                <w:rFonts w:cstheme="minorHAnsi"/>
                <w:color w:val="404040" w:themeColor="text1" w:themeTint="BF"/>
                <w:lang w:val="en-GB"/>
              </w:rPr>
              <w:t>EN</w:t>
            </w:r>
            <w:proofErr w:type="spellEnd"/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12620 standard</w:t>
            </w:r>
          </w:p>
          <w:p w:rsidR="0094751F" w:rsidRPr="00831EC5" w:rsidRDefault="00393278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>Bollard shall be installed after at least 7 days of concrete setting; using a proper additive, it’s possible to reduce to 3 days</w:t>
            </w:r>
          </w:p>
        </w:tc>
      </w:tr>
      <w:tr w:rsidR="0094751F" w:rsidRPr="00CA4D76" w:rsidTr="00BA3DD3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>Surrounding ground compacting index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831EC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≥ 90% of the  Proctor optimum curve, according to </w:t>
            </w:r>
            <w:proofErr w:type="spellStart"/>
            <w:r w:rsidRPr="00831EC5">
              <w:rPr>
                <w:rFonts w:cstheme="minorHAnsi"/>
                <w:color w:val="404040" w:themeColor="text1" w:themeTint="BF"/>
                <w:lang w:val="en-GB"/>
              </w:rPr>
              <w:t>UNI</w:t>
            </w:r>
            <w:proofErr w:type="spellEnd"/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831EC5">
              <w:rPr>
                <w:rFonts w:cstheme="minorHAnsi"/>
                <w:color w:val="404040" w:themeColor="text1" w:themeTint="BF"/>
                <w:lang w:val="en-GB"/>
              </w:rPr>
              <w:t>EN</w:t>
            </w:r>
            <w:proofErr w:type="spellEnd"/>
            <w:r w:rsidRPr="00831EC5">
              <w:rPr>
                <w:rFonts w:cstheme="minorHAnsi"/>
                <w:color w:val="404040" w:themeColor="text1" w:themeTint="BF"/>
                <w:lang w:val="en-GB"/>
              </w:rPr>
              <w:t xml:space="preserve"> 13286-2:2005 standard</w:t>
            </w:r>
          </w:p>
        </w:tc>
      </w:tr>
    </w:tbl>
    <w:p w:rsidR="00BA3DD3" w:rsidRDefault="00BA3DD3" w:rsidP="00BA3DD3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</w:p>
    <w:p w:rsidR="00BA3DD3" w:rsidRPr="00FE6049" w:rsidRDefault="00BA3DD3" w:rsidP="00BA3DD3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consider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above 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to lay the pavement + 10mm//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below for the base of mud slab</w:t>
      </w:r>
    </w:p>
    <w:p w:rsidR="0094751F" w:rsidRPr="00BA3DD3" w:rsidRDefault="0094751F" w:rsidP="00BA3DD3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sectPr w:rsidR="0094751F" w:rsidRPr="00BA3DD3" w:rsidSect="0041554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2" w:right="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89" w:rsidRDefault="00133989">
      <w:pPr>
        <w:spacing w:after="0"/>
      </w:pPr>
      <w:r>
        <w:separator/>
      </w:r>
    </w:p>
  </w:endnote>
  <w:endnote w:type="continuationSeparator" w:id="0">
    <w:p w:rsidR="00133989" w:rsidRDefault="0013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4" w:rsidRDefault="00415544" w:rsidP="00415544">
    <w:pPr>
      <w:pStyle w:val="Pidipagina"/>
      <w:tabs>
        <w:tab w:val="clear" w:pos="9638"/>
        <w:tab w:val="right" w:pos="10632"/>
      </w:tabs>
    </w:pPr>
    <w:r>
      <w:tab/>
    </w:r>
    <w:r>
      <w:tab/>
    </w:r>
    <w:r w:rsidRPr="00415544">
      <w:rPr>
        <w:noProof/>
        <w:lang w:eastAsia="it-IT"/>
      </w:rPr>
      <w:drawing>
        <wp:inline distT="0" distB="0" distL="0" distR="0" wp14:anchorId="7773BB53" wp14:editId="56049172">
          <wp:extent cx="1701887" cy="412771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87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89" w:rsidRDefault="00133989">
      <w:pPr>
        <w:spacing w:after="0"/>
      </w:pPr>
      <w:r>
        <w:separator/>
      </w:r>
    </w:p>
  </w:footnote>
  <w:footnote w:type="continuationSeparator" w:id="0">
    <w:p w:rsidR="00133989" w:rsidRDefault="00133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14B3FC3D" wp14:editId="57E07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2130"/>
          <wp:effectExtent l="0" t="0" r="0" b="0"/>
          <wp:wrapNone/>
          <wp:docPr id="13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70"/>
    <w:multiLevelType w:val="hybridMultilevel"/>
    <w:tmpl w:val="48E01742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37B"/>
    <w:multiLevelType w:val="hybridMultilevel"/>
    <w:tmpl w:val="460EE0F2"/>
    <w:lvl w:ilvl="0" w:tplc="113459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2"/>
    <w:rsid w:val="00001886"/>
    <w:rsid w:val="0000522B"/>
    <w:rsid w:val="000149D2"/>
    <w:rsid w:val="0009742B"/>
    <w:rsid w:val="000B56C2"/>
    <w:rsid w:val="000E1EA0"/>
    <w:rsid w:val="000E5A81"/>
    <w:rsid w:val="00133989"/>
    <w:rsid w:val="00186E66"/>
    <w:rsid w:val="00193ED2"/>
    <w:rsid w:val="001967D6"/>
    <w:rsid w:val="001A55E7"/>
    <w:rsid w:val="001A66B7"/>
    <w:rsid w:val="001A7F67"/>
    <w:rsid w:val="001B2751"/>
    <w:rsid w:val="001E0062"/>
    <w:rsid w:val="00200FE6"/>
    <w:rsid w:val="00216B9A"/>
    <w:rsid w:val="002633A2"/>
    <w:rsid w:val="002D05D8"/>
    <w:rsid w:val="0030308F"/>
    <w:rsid w:val="00304516"/>
    <w:rsid w:val="00322B51"/>
    <w:rsid w:val="0033739F"/>
    <w:rsid w:val="00342CD5"/>
    <w:rsid w:val="0034481F"/>
    <w:rsid w:val="003464EB"/>
    <w:rsid w:val="00350EE3"/>
    <w:rsid w:val="00370AF3"/>
    <w:rsid w:val="00392794"/>
    <w:rsid w:val="00393278"/>
    <w:rsid w:val="003E240B"/>
    <w:rsid w:val="003E7585"/>
    <w:rsid w:val="00401277"/>
    <w:rsid w:val="004034C8"/>
    <w:rsid w:val="00413D5A"/>
    <w:rsid w:val="00414E86"/>
    <w:rsid w:val="00415544"/>
    <w:rsid w:val="004277B2"/>
    <w:rsid w:val="004B1AED"/>
    <w:rsid w:val="004B7455"/>
    <w:rsid w:val="004C20E2"/>
    <w:rsid w:val="004C5B09"/>
    <w:rsid w:val="004D4CDB"/>
    <w:rsid w:val="004D6C22"/>
    <w:rsid w:val="0050230E"/>
    <w:rsid w:val="00555484"/>
    <w:rsid w:val="00563502"/>
    <w:rsid w:val="00573DF2"/>
    <w:rsid w:val="005A4A77"/>
    <w:rsid w:val="005D79B8"/>
    <w:rsid w:val="00620896"/>
    <w:rsid w:val="006726DC"/>
    <w:rsid w:val="006810B4"/>
    <w:rsid w:val="00697D01"/>
    <w:rsid w:val="006A4964"/>
    <w:rsid w:val="006D3F33"/>
    <w:rsid w:val="006D4F32"/>
    <w:rsid w:val="006D6F66"/>
    <w:rsid w:val="006E2D16"/>
    <w:rsid w:val="006F0498"/>
    <w:rsid w:val="00727740"/>
    <w:rsid w:val="0073167A"/>
    <w:rsid w:val="00754E7A"/>
    <w:rsid w:val="00780094"/>
    <w:rsid w:val="0078610D"/>
    <w:rsid w:val="007B38BB"/>
    <w:rsid w:val="00831EC5"/>
    <w:rsid w:val="00833D08"/>
    <w:rsid w:val="00841E0C"/>
    <w:rsid w:val="00865C76"/>
    <w:rsid w:val="008A794C"/>
    <w:rsid w:val="008B5B0C"/>
    <w:rsid w:val="008D14B4"/>
    <w:rsid w:val="008E615B"/>
    <w:rsid w:val="00926763"/>
    <w:rsid w:val="009407F5"/>
    <w:rsid w:val="0094751F"/>
    <w:rsid w:val="00973208"/>
    <w:rsid w:val="009C1AC7"/>
    <w:rsid w:val="009D1BDC"/>
    <w:rsid w:val="00A04EC9"/>
    <w:rsid w:val="00A40D3B"/>
    <w:rsid w:val="00A430AC"/>
    <w:rsid w:val="00A807DA"/>
    <w:rsid w:val="00AA0DB2"/>
    <w:rsid w:val="00AA37AA"/>
    <w:rsid w:val="00AB0DFC"/>
    <w:rsid w:val="00AD372B"/>
    <w:rsid w:val="00B01EB8"/>
    <w:rsid w:val="00B2790A"/>
    <w:rsid w:val="00B35DEC"/>
    <w:rsid w:val="00B55FDB"/>
    <w:rsid w:val="00B7409D"/>
    <w:rsid w:val="00BA3DD3"/>
    <w:rsid w:val="00C27E32"/>
    <w:rsid w:val="00C30223"/>
    <w:rsid w:val="00C6625B"/>
    <w:rsid w:val="00C67D02"/>
    <w:rsid w:val="00C85F98"/>
    <w:rsid w:val="00CA2C1F"/>
    <w:rsid w:val="00CA4D76"/>
    <w:rsid w:val="00CA6A6E"/>
    <w:rsid w:val="00CC5637"/>
    <w:rsid w:val="00CF048C"/>
    <w:rsid w:val="00CF09F9"/>
    <w:rsid w:val="00D15916"/>
    <w:rsid w:val="00D32083"/>
    <w:rsid w:val="00D4526F"/>
    <w:rsid w:val="00D50975"/>
    <w:rsid w:val="00D567C2"/>
    <w:rsid w:val="00D82589"/>
    <w:rsid w:val="00DB4E4C"/>
    <w:rsid w:val="00DC0845"/>
    <w:rsid w:val="00DC7DA6"/>
    <w:rsid w:val="00E01906"/>
    <w:rsid w:val="00E04A1D"/>
    <w:rsid w:val="00E60AA3"/>
    <w:rsid w:val="00E74E4D"/>
    <w:rsid w:val="00E76D57"/>
    <w:rsid w:val="00E94D64"/>
    <w:rsid w:val="00E95672"/>
    <w:rsid w:val="00E95CBB"/>
    <w:rsid w:val="00EB33D8"/>
    <w:rsid w:val="00EB74FC"/>
    <w:rsid w:val="00EC754A"/>
    <w:rsid w:val="00F049A6"/>
    <w:rsid w:val="00F25D91"/>
    <w:rsid w:val="00F25EB9"/>
    <w:rsid w:val="00F30658"/>
    <w:rsid w:val="00F360FE"/>
    <w:rsid w:val="00F75631"/>
    <w:rsid w:val="00F91307"/>
    <w:rsid w:val="00FA59C0"/>
    <w:rsid w:val="00FC0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855AE72-4B11-4C31-8348-9DB4FAD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372B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4377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Davide Querzè</cp:lastModifiedBy>
  <cp:revision>5</cp:revision>
  <cp:lastPrinted>2019-11-29T16:44:00Z</cp:lastPrinted>
  <dcterms:created xsi:type="dcterms:W3CDTF">2021-02-26T15:42:00Z</dcterms:created>
  <dcterms:modified xsi:type="dcterms:W3CDTF">2021-04-26T06:55:00Z</dcterms:modified>
</cp:coreProperties>
</file>